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6" w:rsidRPr="004A1F71" w:rsidRDefault="004A1F71" w:rsidP="00A44561">
      <w:pPr>
        <w:pStyle w:val="Pa1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"https://ksiegarnia.pwn.pl/Co-nas-drazni-co-nas-wkurza,706762943,p.html"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C24D6" w:rsidRPr="004A1F71">
        <w:rPr>
          <w:rStyle w:val="Hipercze"/>
          <w:rFonts w:ascii="Times New Roman" w:hAnsi="Times New Roman" w:cs="Times New Roman"/>
          <w:b/>
          <w:sz w:val="28"/>
          <w:szCs w:val="28"/>
        </w:rPr>
        <w:t>Co nas drażni, co nas wkurza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C24D6" w:rsidRPr="004A1F71" w:rsidRDefault="007C24D6" w:rsidP="00A44561">
      <w:pPr>
        <w:pStyle w:val="Default"/>
        <w:jc w:val="both"/>
        <w:rPr>
          <w:rFonts w:ascii="Times New Roman" w:hAnsi="Times New Roman" w:cs="Times New Roman"/>
          <w:b/>
          <w:sz w:val="28"/>
        </w:rPr>
      </w:pPr>
      <w:r w:rsidRPr="004A1F71">
        <w:rPr>
          <w:rFonts w:ascii="Times New Roman" w:hAnsi="Times New Roman" w:cs="Times New Roman"/>
          <w:b/>
          <w:sz w:val="25"/>
          <w:szCs w:val="21"/>
          <w:shd w:val="clear" w:color="auto" w:fill="FFFFFF"/>
        </w:rPr>
        <w:t>Flora Lichtman</w:t>
      </w:r>
      <w:r w:rsidRPr="004A1F71">
        <w:rPr>
          <w:rFonts w:ascii="Times New Roman" w:hAnsi="Times New Roman" w:cs="Times New Roman"/>
          <w:b/>
          <w:color w:val="2A2A2A"/>
          <w:sz w:val="28"/>
          <w:shd w:val="clear" w:color="auto" w:fill="FFFFFF"/>
        </w:rPr>
        <w:t>,</w:t>
      </w:r>
      <w:r w:rsidRPr="004A1F71">
        <w:rPr>
          <w:rStyle w:val="apple-converted-space"/>
          <w:rFonts w:ascii="Times New Roman" w:hAnsi="Times New Roman" w:cs="Times New Roman"/>
          <w:b/>
          <w:color w:val="2A2A2A"/>
          <w:sz w:val="28"/>
          <w:shd w:val="clear" w:color="auto" w:fill="FFFFFF"/>
        </w:rPr>
        <w:t> </w:t>
      </w:r>
      <w:r w:rsidRPr="004A1F71">
        <w:rPr>
          <w:rFonts w:ascii="Times New Roman" w:hAnsi="Times New Roman" w:cs="Times New Roman"/>
          <w:b/>
          <w:sz w:val="25"/>
          <w:szCs w:val="21"/>
          <w:shd w:val="clear" w:color="auto" w:fill="FFFFFF"/>
        </w:rPr>
        <w:t>Joe Palca</w:t>
      </w:r>
    </w:p>
    <w:p w:rsidR="007C24D6" w:rsidRPr="00A44561" w:rsidRDefault="007C24D6" w:rsidP="00A44561">
      <w:pPr>
        <w:spacing w:line="276" w:lineRule="auto"/>
        <w:jc w:val="both"/>
      </w:pPr>
      <w:r w:rsidRPr="00A44561">
        <w:t>Wydawnictwo Naukowe PWN, 2017</w:t>
      </w:r>
    </w:p>
    <w:p w:rsidR="007C24D6" w:rsidRPr="007C24D6" w:rsidRDefault="007C24D6" w:rsidP="00A44561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:rsidR="007C24D6" w:rsidRPr="007C24D6" w:rsidRDefault="007C24D6" w:rsidP="00A44561">
      <w:pPr>
        <w:pBdr>
          <w:bottom w:val="single" w:sz="12" w:space="1" w:color="auto"/>
        </w:pBdr>
        <w:spacing w:before="240" w:after="240" w:line="276" w:lineRule="auto"/>
        <w:jc w:val="both"/>
        <w:rPr>
          <w:sz w:val="28"/>
        </w:rPr>
      </w:pPr>
      <w:r w:rsidRPr="007C24D6">
        <w:rPr>
          <w:sz w:val="28"/>
        </w:rPr>
        <w:t>FRAGMENT KSIĄŻKI</w:t>
      </w:r>
    </w:p>
    <w:p w:rsidR="007C24D6" w:rsidRPr="007C24D6" w:rsidRDefault="004A1F71" w:rsidP="00A44561">
      <w:pPr>
        <w:spacing w:before="240" w:after="240" w:line="276" w:lineRule="auto"/>
        <w:jc w:val="both"/>
        <w:rPr>
          <w:b/>
          <w:sz w:val="28"/>
        </w:rPr>
      </w:pPr>
      <w:r>
        <w:rPr>
          <w:b/>
          <w:sz w:val="28"/>
        </w:rPr>
        <w:t>Telefony komórkowe</w:t>
      </w:r>
    </w:p>
    <w:p w:rsidR="00BB20B5" w:rsidRPr="007C24D6" w:rsidRDefault="00BB20B5" w:rsidP="00A44561">
      <w:pPr>
        <w:pStyle w:val="Pa13"/>
        <w:spacing w:after="240" w:line="360" w:lineRule="auto"/>
        <w:ind w:firstLine="340"/>
        <w:jc w:val="both"/>
        <w:rPr>
          <w:rFonts w:ascii="Times New Roman" w:hAnsi="Times New Roman" w:cs="Times New Roman"/>
        </w:rPr>
      </w:pPr>
      <w:r w:rsidRPr="007C24D6">
        <w:rPr>
          <w:rFonts w:ascii="Times New Roman" w:hAnsi="Times New Roman" w:cs="Times New Roman"/>
        </w:rPr>
        <w:t>Każdego coś irytuje. A wielu z nas irytuje mnóstwo rzeczy. Przyczyną roz</w:t>
      </w:r>
      <w:r w:rsidRPr="007C24D6">
        <w:rPr>
          <w:rFonts w:ascii="Times New Roman" w:hAnsi="Times New Roman" w:cs="Times New Roman"/>
        </w:rPr>
        <w:softHyphen/>
        <w:t xml:space="preserve">drażnienia często są raczej nasze cechy osobiste – nerwice, sposób, w jaki nas wychowano, poglądy – niż obiektywnie „irytujące” własności jakiegoś bodźca. Niektóre sytuacje drażnią jednak ludzi niezależnie od ich rasy, płci, wieku i kultury. A na szczycie tej listy figuruje najdogodniejsze ze wszystkich współczesnych udogodnień: telefon komórkowy – przynajmniej w chwili, gdy rozmawia przez niego ktoś inny. </w:t>
      </w:r>
    </w:p>
    <w:p w:rsidR="00BB20B5" w:rsidRPr="007C24D6" w:rsidRDefault="00BB20B5" w:rsidP="00A44561">
      <w:pPr>
        <w:pStyle w:val="Pa13"/>
        <w:spacing w:after="240" w:line="360" w:lineRule="auto"/>
        <w:ind w:firstLine="340"/>
        <w:jc w:val="both"/>
        <w:rPr>
          <w:rFonts w:ascii="Times New Roman" w:hAnsi="Times New Roman" w:cs="Times New Roman"/>
        </w:rPr>
      </w:pPr>
      <w:r w:rsidRPr="007C24D6">
        <w:rPr>
          <w:rFonts w:ascii="Times New Roman" w:hAnsi="Times New Roman" w:cs="Times New Roman"/>
        </w:rPr>
        <w:t xml:space="preserve">Badacze z </w:t>
      </w:r>
      <w:proofErr w:type="spellStart"/>
      <w:r w:rsidRPr="007C24D6">
        <w:rPr>
          <w:rFonts w:ascii="Times New Roman" w:hAnsi="Times New Roman" w:cs="Times New Roman"/>
        </w:rPr>
        <w:t>University</w:t>
      </w:r>
      <w:proofErr w:type="spellEnd"/>
      <w:r w:rsidRPr="007C24D6">
        <w:rPr>
          <w:rFonts w:ascii="Times New Roman" w:hAnsi="Times New Roman" w:cs="Times New Roman"/>
        </w:rPr>
        <w:t xml:space="preserve"> of York wykazali, że pogaduszki przez komórkę są wyjątkowo irytujące w porównaniu z rozmowami, w których słyszymy obie strony</w:t>
      </w:r>
      <w:r w:rsidRPr="007C24D6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7C24D6">
        <w:rPr>
          <w:rFonts w:ascii="Times New Roman" w:hAnsi="Times New Roman" w:cs="Times New Roman"/>
        </w:rPr>
        <w:t>. Nie da się tego wyjaśnić szczególną wrażliwością, gustem, skojarze</w:t>
      </w:r>
      <w:r w:rsidRPr="007C24D6">
        <w:rPr>
          <w:rFonts w:ascii="Times New Roman" w:hAnsi="Times New Roman" w:cs="Times New Roman"/>
        </w:rPr>
        <w:softHyphen/>
        <w:t>niami ani konkretną właściwością ludzkiego głosu. Rozmowy przez telefon komórkowy działają na nas inaczej niż pozostałe. Czy rozdrażnienie, jakie w nas budzą, mówi coś o istocie ludzkiej natury?</w:t>
      </w:r>
    </w:p>
    <w:p w:rsidR="00BB20B5" w:rsidRPr="007C24D6" w:rsidRDefault="00BB20B5" w:rsidP="00A44561">
      <w:pPr>
        <w:pStyle w:val="Pa13"/>
        <w:spacing w:after="240" w:line="360" w:lineRule="auto"/>
        <w:ind w:firstLine="340"/>
        <w:jc w:val="both"/>
        <w:rPr>
          <w:rFonts w:ascii="Times New Roman" w:hAnsi="Times New Roman" w:cs="Times New Roman"/>
        </w:rPr>
      </w:pPr>
      <w:proofErr w:type="spellStart"/>
      <w:r w:rsidRPr="007C24D6">
        <w:rPr>
          <w:rFonts w:ascii="Times New Roman" w:hAnsi="Times New Roman" w:cs="Times New Roman"/>
        </w:rPr>
        <w:t>Emberson</w:t>
      </w:r>
      <w:proofErr w:type="spellEnd"/>
      <w:r w:rsidRPr="007C24D6">
        <w:rPr>
          <w:rFonts w:ascii="Times New Roman" w:hAnsi="Times New Roman" w:cs="Times New Roman"/>
        </w:rPr>
        <w:t xml:space="preserve"> ma pewną teorię na ten temat. „Tak się złożyło, że pasuje ona do modelu ludzkich reakcji na informacje z otoczenia, który zaczął mi się krystalizować. Kiedy słyszymy połowę rozmowy, tak jak wówczas, gdy ktoś korzysta przy nas z telefonu komórkowego, zachodzi następujący proces: nasze mózgi nieustannie przewidują, co się wydarzy za chwilę, na podstawie aktualnego stanu wiedzy. W taki sposób poznajemy świat i tak w nim funk</w:t>
      </w:r>
      <w:r w:rsidRPr="007C24D6">
        <w:rPr>
          <w:rFonts w:ascii="Times New Roman" w:hAnsi="Times New Roman" w:cs="Times New Roman"/>
        </w:rPr>
        <w:softHyphen/>
        <w:t>cjonujemy. Gdy dzieje się coś niespodziewanego, nasze mózgi skupiają się na tym, bo stanowimy system poznawczy poszukujący danych i uwielbiający stawiać prognozy – na tym to właśnie polega”.</w:t>
      </w:r>
    </w:p>
    <w:p w:rsidR="00BB20B5" w:rsidRPr="007C24D6" w:rsidRDefault="00BB20B5" w:rsidP="00A44561">
      <w:pPr>
        <w:pStyle w:val="Pa13"/>
        <w:spacing w:after="240" w:line="360" w:lineRule="auto"/>
        <w:ind w:firstLine="340"/>
        <w:jc w:val="both"/>
        <w:rPr>
          <w:rFonts w:ascii="Times New Roman" w:hAnsi="Times New Roman" w:cs="Times New Roman"/>
        </w:rPr>
      </w:pPr>
      <w:r w:rsidRPr="007C24D6">
        <w:rPr>
          <w:rFonts w:ascii="Times New Roman" w:hAnsi="Times New Roman" w:cs="Times New Roman"/>
        </w:rPr>
        <w:t xml:space="preserve">Chociaż telefony komórkowe są dość nowym wynalazkiem, </w:t>
      </w:r>
      <w:proofErr w:type="spellStart"/>
      <w:r w:rsidRPr="007C24D6">
        <w:rPr>
          <w:rFonts w:ascii="Times New Roman" w:hAnsi="Times New Roman" w:cs="Times New Roman"/>
        </w:rPr>
        <w:t>semilo</w:t>
      </w:r>
      <w:r w:rsidRPr="007C24D6">
        <w:rPr>
          <w:rFonts w:ascii="Times New Roman" w:hAnsi="Times New Roman" w:cs="Times New Roman"/>
        </w:rPr>
        <w:softHyphen/>
        <w:t>g</w:t>
      </w:r>
      <w:proofErr w:type="spellEnd"/>
      <w:r w:rsidRPr="007C24D6">
        <w:rPr>
          <w:rFonts w:ascii="Times New Roman" w:hAnsi="Times New Roman" w:cs="Times New Roman"/>
        </w:rPr>
        <w:t>i irytują nas już od dawna. Mark Twain pomstował na nie ponad stulecie temu. A warto nadmienić, że pisarz nie narzekał na brak frustracji w życiu</w:t>
      </w:r>
      <w:r w:rsidR="007C24D6" w:rsidRPr="007C24D6">
        <w:rPr>
          <w:rFonts w:ascii="Times New Roman" w:hAnsi="Times New Roman" w:cs="Times New Roman"/>
        </w:rPr>
        <w:t xml:space="preserve">, </w:t>
      </w:r>
      <w:r w:rsidRPr="007C24D6">
        <w:rPr>
          <w:rFonts w:ascii="Times New Roman" w:hAnsi="Times New Roman" w:cs="Times New Roman"/>
        </w:rPr>
        <w:t>co niezmiernie wzbogaciło literaturę amerykańską. W 1880 roku – zaledwie cztery lata po tym, jak Alexander Graham Bell po raz pierwszy zademonstro</w:t>
      </w:r>
      <w:r w:rsidRPr="007C24D6">
        <w:rPr>
          <w:rFonts w:ascii="Times New Roman" w:hAnsi="Times New Roman" w:cs="Times New Roman"/>
        </w:rPr>
        <w:softHyphen/>
        <w:t>wał swój telefon na Wystawie Stulecia w Filadelfii – Twain napisał esej pod tytułem „Rozmowa telefoniczna”, w którym stwierdził:</w:t>
      </w:r>
    </w:p>
    <w:p w:rsidR="007C24D6" w:rsidRPr="007C24D6" w:rsidRDefault="007C24D6" w:rsidP="00A44561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:rsidR="00BB20B5" w:rsidRPr="004A1F71" w:rsidRDefault="007C24D6" w:rsidP="00A44561">
      <w:pPr>
        <w:spacing w:after="240" w:line="360" w:lineRule="auto"/>
        <w:jc w:val="both"/>
        <w:rPr>
          <w:i/>
          <w:sz w:val="22"/>
        </w:rPr>
      </w:pPr>
      <w:r w:rsidRPr="004A1F71">
        <w:rPr>
          <w:i/>
          <w:sz w:val="22"/>
        </w:rPr>
        <w:t>Zauważmy, że rozmowa przez telefon – dla kogoś, kto nie bierze w niej udzia</w:t>
      </w:r>
      <w:r w:rsidRPr="004A1F71">
        <w:rPr>
          <w:i/>
          <w:sz w:val="22"/>
        </w:rPr>
        <w:softHyphen/>
        <w:t>łu, a tylko się przysłuchuje – to jedno z największych kuriozów współczesności. Wczoraj pisałem poważny artykuł o wzniosłym temacie filozoficznym w pokoju, w którym odbywała się tego rodzaju rozmowa. […] Słyszysz pytania, nie słyszysz odpowiedzi. Słyszysz zaproszenia, nie słyszysz podziękowań. Przez dłuższy czas panuje martwa cisza, po której następują na pozór bezsensowne i nieuzasadnio</w:t>
      </w:r>
      <w:r w:rsidRPr="004A1F71">
        <w:rPr>
          <w:i/>
          <w:sz w:val="22"/>
        </w:rPr>
        <w:softHyphen/>
        <w:t>ne odgłosy przyjemnego zaskoczenia, żalu albo przerażenia. W takiej rozmowie nie sposób się rozeznać, bo nie słychać ani jednego słowa, wypowiedzianego przez osobę po drugiej stronie słuchawki.</w:t>
      </w:r>
    </w:p>
    <w:p w:rsidR="004A1F71" w:rsidRDefault="004A1F71" w:rsidP="00A44561">
      <w:pPr>
        <w:spacing w:after="240" w:line="360" w:lineRule="auto"/>
        <w:jc w:val="both"/>
      </w:pPr>
    </w:p>
    <w:p w:rsidR="004A1F71" w:rsidRPr="007C24D6" w:rsidRDefault="004A1F71" w:rsidP="00A44561">
      <w:pPr>
        <w:spacing w:after="240" w:line="360" w:lineRule="auto"/>
        <w:jc w:val="both"/>
      </w:pPr>
      <w:r>
        <w:t>Więcej o książce:</w:t>
      </w:r>
      <w:r w:rsidRPr="004A1F71">
        <w:t xml:space="preserve"> </w:t>
      </w:r>
      <w:hyperlink r:id="rId4" w:history="1">
        <w:r w:rsidRPr="000B16AE">
          <w:rPr>
            <w:rStyle w:val="Hipercze"/>
          </w:rPr>
          <w:t>https://ksiegarnia.pwn.pl/Co-nas-drazni-co-nas-wkurza,706762943,p.html</w:t>
        </w:r>
      </w:hyperlink>
      <w:r>
        <w:t xml:space="preserve"> </w:t>
      </w:r>
    </w:p>
    <w:sectPr w:rsidR="004A1F71" w:rsidRPr="007C24D6" w:rsidSect="00B5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721 WGL4 BT">
    <w:altName w:val="Swis721 WGL4 B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wis721LtExEU">
    <w:altName w:val="Swis721LtEx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0B5"/>
    <w:rsid w:val="004A1F71"/>
    <w:rsid w:val="007C24D6"/>
    <w:rsid w:val="00A44561"/>
    <w:rsid w:val="00B30C1F"/>
    <w:rsid w:val="00B5535A"/>
    <w:rsid w:val="00BB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0B5"/>
    <w:pPr>
      <w:autoSpaceDE w:val="0"/>
      <w:autoSpaceDN w:val="0"/>
      <w:adjustRightInd w:val="0"/>
      <w:spacing w:after="0" w:line="240" w:lineRule="auto"/>
    </w:pPr>
    <w:rPr>
      <w:rFonts w:ascii="Swis721 WGL4 BT" w:hAnsi="Swis721 WGL4 BT" w:cs="Swis721 WGL4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B20B5"/>
    <w:pPr>
      <w:spacing w:line="192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B20B5"/>
    <w:pPr>
      <w:spacing w:line="192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B20B5"/>
    <w:rPr>
      <w:rFonts w:cs="Swis721 WGL4 BT"/>
      <w:color w:val="000000"/>
      <w:sz w:val="11"/>
      <w:szCs w:val="11"/>
    </w:rPr>
  </w:style>
  <w:style w:type="paragraph" w:customStyle="1" w:styleId="Pa16">
    <w:name w:val="Pa16"/>
    <w:basedOn w:val="Default"/>
    <w:next w:val="Default"/>
    <w:uiPriority w:val="99"/>
    <w:rsid w:val="00BB20B5"/>
    <w:pPr>
      <w:spacing w:line="147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B20B5"/>
    <w:rPr>
      <w:rFonts w:ascii="Swis721LtExEU" w:hAnsi="Swis721LtExEU" w:cs="Swis721LtExEU"/>
      <w:color w:val="000000"/>
      <w:sz w:val="18"/>
      <w:szCs w:val="18"/>
    </w:rPr>
  </w:style>
  <w:style w:type="character" w:customStyle="1" w:styleId="A8">
    <w:name w:val="A8"/>
    <w:uiPriority w:val="99"/>
    <w:rsid w:val="007C24D6"/>
    <w:rPr>
      <w:rFonts w:cs="Swis721 WGL4 BT"/>
      <w:color w:val="000000"/>
      <w:sz w:val="10"/>
      <w:szCs w:val="10"/>
    </w:rPr>
  </w:style>
  <w:style w:type="character" w:styleId="Hipercze">
    <w:name w:val="Hyperlink"/>
    <w:basedOn w:val="Domylnaczcionkaakapitu"/>
    <w:uiPriority w:val="99"/>
    <w:unhideWhenUsed/>
    <w:rsid w:val="007C24D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C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iegarnia.pwn.pl/Co-nas-drazni-co-nas-wkurza,706762943,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katarzyna.piatkowska</dc:creator>
  <cp:lastModifiedBy>katarzyna.piatkowska</cp:lastModifiedBy>
  <cp:revision>2</cp:revision>
  <dcterms:created xsi:type="dcterms:W3CDTF">2017-04-19T09:43:00Z</dcterms:created>
  <dcterms:modified xsi:type="dcterms:W3CDTF">2017-04-19T10:17:00Z</dcterms:modified>
</cp:coreProperties>
</file>